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DDD0B" w14:textId="472900E4" w:rsidR="009F5BE5" w:rsidRPr="00936FD6" w:rsidRDefault="009F5BE5" w:rsidP="009F5BE5">
      <w:pPr>
        <w:spacing w:after="0" w:line="240" w:lineRule="auto"/>
        <w:rPr>
          <w:sz w:val="24"/>
          <w:szCs w:val="24"/>
        </w:rPr>
      </w:pPr>
      <w:r w:rsidRPr="00936FD6">
        <w:rPr>
          <w:b/>
          <w:sz w:val="24"/>
          <w:szCs w:val="24"/>
        </w:rPr>
        <w:t>Groen vzw</w:t>
      </w:r>
      <w:r w:rsidRPr="00936FD6">
        <w:rPr>
          <w:sz w:val="24"/>
          <w:szCs w:val="24"/>
        </w:rPr>
        <w:tab/>
      </w:r>
      <w:r w:rsidRPr="00936FD6">
        <w:rPr>
          <w:sz w:val="24"/>
          <w:szCs w:val="24"/>
        </w:rPr>
        <w:tab/>
      </w:r>
      <w:r w:rsidRPr="00936FD6">
        <w:rPr>
          <w:sz w:val="24"/>
          <w:szCs w:val="24"/>
        </w:rPr>
        <w:tab/>
      </w:r>
      <w:r w:rsidRPr="00936FD6">
        <w:rPr>
          <w:sz w:val="24"/>
          <w:szCs w:val="24"/>
        </w:rPr>
        <w:tab/>
      </w:r>
      <w:r w:rsidRPr="00936FD6">
        <w:rPr>
          <w:sz w:val="24"/>
          <w:szCs w:val="24"/>
        </w:rPr>
        <w:tab/>
      </w:r>
      <w:r w:rsidRPr="00936FD6">
        <w:rPr>
          <w:sz w:val="24"/>
          <w:szCs w:val="24"/>
        </w:rPr>
        <w:tab/>
      </w:r>
      <w:r w:rsidRPr="00936FD6">
        <w:rPr>
          <w:sz w:val="24"/>
          <w:szCs w:val="24"/>
        </w:rPr>
        <w:tab/>
      </w:r>
      <w:r w:rsidRPr="00936FD6">
        <w:rPr>
          <w:sz w:val="24"/>
          <w:szCs w:val="24"/>
        </w:rPr>
        <w:tab/>
        <w:t xml:space="preserve">    Brugge, 19 oktober 2026</w:t>
      </w:r>
    </w:p>
    <w:p w14:paraId="3AB5E83B" w14:textId="77777777" w:rsidR="009F5BE5" w:rsidRPr="00936FD6" w:rsidRDefault="009F5BE5" w:rsidP="009F5BE5">
      <w:pPr>
        <w:spacing w:after="0" w:line="240" w:lineRule="auto"/>
        <w:rPr>
          <w:sz w:val="24"/>
          <w:szCs w:val="24"/>
        </w:rPr>
      </w:pPr>
      <w:r w:rsidRPr="00936FD6">
        <w:rPr>
          <w:sz w:val="24"/>
          <w:szCs w:val="24"/>
        </w:rPr>
        <w:t>Vier Uitersten 1, 8200 Sint-Andries</w:t>
      </w:r>
    </w:p>
    <w:p w14:paraId="6F9AF539" w14:textId="77777777" w:rsidR="009F5BE5" w:rsidRPr="00936FD6" w:rsidRDefault="009F5BE5" w:rsidP="009F5BE5">
      <w:pPr>
        <w:spacing w:after="0" w:line="240" w:lineRule="auto"/>
        <w:rPr>
          <w:sz w:val="24"/>
          <w:szCs w:val="24"/>
        </w:rPr>
      </w:pPr>
      <w:r w:rsidRPr="00936FD6">
        <w:rPr>
          <w:sz w:val="24"/>
          <w:szCs w:val="24"/>
        </w:rPr>
        <w:t>groenvzw@telenet.be</w:t>
      </w:r>
    </w:p>
    <w:p w14:paraId="26BE8B16" w14:textId="77777777" w:rsidR="009F5BE5" w:rsidRPr="00936FD6" w:rsidRDefault="009F5BE5" w:rsidP="009F5BE5">
      <w:pPr>
        <w:tabs>
          <w:tab w:val="left" w:pos="851"/>
        </w:tabs>
        <w:spacing w:after="0" w:line="240" w:lineRule="auto"/>
        <w:rPr>
          <w:sz w:val="24"/>
          <w:szCs w:val="24"/>
        </w:rPr>
      </w:pPr>
    </w:p>
    <w:p w14:paraId="76EA9CBC" w14:textId="77777777" w:rsidR="009F5BE5" w:rsidRPr="00936FD6" w:rsidRDefault="009F5BE5" w:rsidP="009F5BE5">
      <w:pPr>
        <w:tabs>
          <w:tab w:val="left" w:pos="851"/>
        </w:tabs>
        <w:spacing w:after="0" w:line="240" w:lineRule="auto"/>
        <w:rPr>
          <w:sz w:val="24"/>
          <w:szCs w:val="24"/>
        </w:rPr>
      </w:pPr>
      <w:r w:rsidRPr="00936FD6">
        <w:rPr>
          <w:sz w:val="24"/>
          <w:szCs w:val="24"/>
        </w:rPr>
        <w:t>Aan het College van Burgemeester en Schepenen</w:t>
      </w:r>
    </w:p>
    <w:p w14:paraId="0DF78D13" w14:textId="701E96BD" w:rsidR="009F5BE5" w:rsidRPr="00936FD6" w:rsidRDefault="009F5BE5" w:rsidP="009F5BE5">
      <w:pPr>
        <w:tabs>
          <w:tab w:val="left" w:pos="851"/>
        </w:tabs>
        <w:spacing w:after="0" w:line="240" w:lineRule="auto"/>
        <w:rPr>
          <w:sz w:val="24"/>
          <w:szCs w:val="24"/>
        </w:rPr>
      </w:pPr>
      <w:r w:rsidRPr="00936FD6">
        <w:rPr>
          <w:sz w:val="24"/>
          <w:szCs w:val="24"/>
        </w:rPr>
        <w:t>Stadhuis, Burg 12, 8000 Brugge</w:t>
      </w:r>
    </w:p>
    <w:p w14:paraId="6CEBC59A" w14:textId="77777777" w:rsidR="009F5BE5" w:rsidRPr="00936FD6" w:rsidRDefault="009F5BE5" w:rsidP="009F5BE5">
      <w:pPr>
        <w:shd w:val="clear" w:color="auto" w:fill="FDFDFD"/>
        <w:spacing w:after="0" w:line="253" w:lineRule="atLeast"/>
        <w:rPr>
          <w:sz w:val="24"/>
          <w:szCs w:val="24"/>
        </w:rPr>
      </w:pPr>
      <w:r w:rsidRPr="00936FD6">
        <w:rPr>
          <w:sz w:val="24"/>
          <w:szCs w:val="24"/>
        </w:rPr>
        <w:t>p.a. Cluster Omgeving</w:t>
      </w:r>
    </w:p>
    <w:p w14:paraId="2C088B86" w14:textId="77777777" w:rsidR="009F5BE5" w:rsidRPr="00936FD6" w:rsidRDefault="009F5BE5" w:rsidP="009F5BE5">
      <w:pPr>
        <w:shd w:val="clear" w:color="auto" w:fill="FDFDFD"/>
        <w:spacing w:after="0" w:line="253" w:lineRule="atLeast"/>
        <w:rPr>
          <w:sz w:val="24"/>
          <w:szCs w:val="24"/>
        </w:rPr>
      </w:pPr>
      <w:r w:rsidRPr="00936FD6">
        <w:rPr>
          <w:sz w:val="24"/>
          <w:szCs w:val="24"/>
        </w:rPr>
        <w:t>Team Centrale Administratie</w:t>
      </w:r>
    </w:p>
    <w:p w14:paraId="5EDD60C8" w14:textId="77777777" w:rsidR="009F5BE5" w:rsidRPr="00936FD6" w:rsidRDefault="009F5BE5" w:rsidP="009F5BE5">
      <w:pPr>
        <w:shd w:val="clear" w:color="auto" w:fill="FDFDFD"/>
        <w:spacing w:after="0" w:line="253" w:lineRule="atLeast"/>
        <w:rPr>
          <w:sz w:val="24"/>
          <w:szCs w:val="24"/>
        </w:rPr>
      </w:pPr>
      <w:r w:rsidRPr="00936FD6">
        <w:rPr>
          <w:sz w:val="24"/>
          <w:szCs w:val="24"/>
        </w:rPr>
        <w:t>Oostmeers 17, 8000 Brugge</w:t>
      </w:r>
    </w:p>
    <w:p w14:paraId="6DD6AEF9" w14:textId="77777777" w:rsidR="009F5BE5" w:rsidRPr="00936FD6" w:rsidRDefault="009F5BE5" w:rsidP="009F5BE5">
      <w:pPr>
        <w:tabs>
          <w:tab w:val="left" w:pos="851"/>
        </w:tabs>
        <w:spacing w:after="0" w:line="240" w:lineRule="auto"/>
        <w:rPr>
          <w:sz w:val="24"/>
          <w:szCs w:val="24"/>
        </w:rPr>
      </w:pPr>
    </w:p>
    <w:p w14:paraId="600369E3" w14:textId="77777777" w:rsidR="009F5BE5" w:rsidRPr="00936FD6" w:rsidRDefault="009F5BE5" w:rsidP="009F5BE5">
      <w:pPr>
        <w:pStyle w:val="Default"/>
        <w:rPr>
          <w:rFonts w:asciiTheme="minorHAnsi" w:hAnsiTheme="minorHAnsi"/>
        </w:rPr>
      </w:pPr>
    </w:p>
    <w:p w14:paraId="7E0204CD" w14:textId="31256212" w:rsidR="009F5BE5" w:rsidRPr="00936FD6" w:rsidRDefault="009F5BE5" w:rsidP="009F5BE5">
      <w:pPr>
        <w:pStyle w:val="Default"/>
        <w:rPr>
          <w:rFonts w:asciiTheme="minorHAnsi" w:hAnsiTheme="minorHAnsi"/>
          <w:b/>
          <w:bCs/>
        </w:rPr>
      </w:pPr>
      <w:r w:rsidRPr="00936FD6">
        <w:rPr>
          <w:rFonts w:asciiTheme="minorHAnsi" w:hAnsiTheme="minorHAnsi"/>
          <w:b/>
          <w:bCs/>
        </w:rPr>
        <w:t xml:space="preserve">Betreft: Bezwaar tegen de bouwplannen (OMV_2026078934) voor de studentenhuisvesting Pannenhuis, </w:t>
      </w:r>
      <w:r w:rsidR="00A13BF7" w:rsidRPr="00936FD6">
        <w:rPr>
          <w:rFonts w:asciiTheme="minorHAnsi" w:hAnsiTheme="minorHAnsi"/>
          <w:b/>
          <w:bCs/>
        </w:rPr>
        <w:t>Zandstraat</w:t>
      </w:r>
      <w:r w:rsidRPr="00936FD6">
        <w:rPr>
          <w:rFonts w:asciiTheme="minorHAnsi" w:hAnsiTheme="minorHAnsi"/>
          <w:b/>
          <w:bCs/>
        </w:rPr>
        <w:t xml:space="preserve"> 2 Brugge, n.a.v. het openbaar onderzoek van 26 september 2026 tot en met 25 oktober 2026.</w:t>
      </w:r>
    </w:p>
    <w:p w14:paraId="2E7F166C" w14:textId="77777777" w:rsidR="009F5BE5" w:rsidRDefault="009F5BE5" w:rsidP="009F5BE5">
      <w:pPr>
        <w:pStyle w:val="Default"/>
        <w:rPr>
          <w:rFonts w:asciiTheme="minorHAnsi" w:hAnsiTheme="minorHAnsi"/>
        </w:rPr>
      </w:pPr>
    </w:p>
    <w:p w14:paraId="74F3E928" w14:textId="77777777" w:rsidR="000A1542" w:rsidRPr="00936FD6" w:rsidRDefault="000A1542" w:rsidP="009F5BE5">
      <w:pPr>
        <w:pStyle w:val="Default"/>
        <w:rPr>
          <w:rFonts w:asciiTheme="minorHAnsi" w:hAnsiTheme="minorHAnsi"/>
        </w:rPr>
      </w:pPr>
    </w:p>
    <w:p w14:paraId="5C8C0114" w14:textId="77777777" w:rsidR="009F5BE5" w:rsidRPr="00936FD6" w:rsidRDefault="009F5BE5" w:rsidP="009F5BE5">
      <w:pPr>
        <w:pStyle w:val="Default"/>
        <w:rPr>
          <w:rFonts w:asciiTheme="minorHAnsi" w:hAnsiTheme="minorHAnsi"/>
        </w:rPr>
      </w:pPr>
      <w:r w:rsidRPr="00936FD6">
        <w:rPr>
          <w:rFonts w:asciiTheme="minorHAnsi" w:hAnsiTheme="minorHAnsi"/>
        </w:rPr>
        <w:t xml:space="preserve">Geachte Burgemeester en Schepenen, </w:t>
      </w:r>
    </w:p>
    <w:p w14:paraId="6995E7D2" w14:textId="77777777" w:rsidR="009F5BE5" w:rsidRPr="00936FD6" w:rsidRDefault="009F5BE5">
      <w:pPr>
        <w:rPr>
          <w:sz w:val="24"/>
          <w:szCs w:val="24"/>
        </w:rPr>
      </w:pPr>
    </w:p>
    <w:p w14:paraId="5792F1DE" w14:textId="0C5A80E3" w:rsidR="009F5BE5" w:rsidRPr="00936FD6" w:rsidRDefault="009F5BE5">
      <w:pPr>
        <w:rPr>
          <w:sz w:val="24"/>
          <w:szCs w:val="24"/>
        </w:rPr>
      </w:pPr>
      <w:r w:rsidRPr="00936FD6">
        <w:rPr>
          <w:sz w:val="24"/>
          <w:szCs w:val="24"/>
        </w:rPr>
        <w:t>De milieuvereniging Groen vzw heeft bezwaar tegen deze bouwplannen</w:t>
      </w:r>
      <w:r w:rsidR="00744EDD">
        <w:rPr>
          <w:sz w:val="24"/>
          <w:szCs w:val="24"/>
        </w:rPr>
        <w:t xml:space="preserve"> van projectontwikkelaar CAAAP voor het Pannenhuis</w:t>
      </w:r>
      <w:r w:rsidRPr="00936FD6">
        <w:rPr>
          <w:sz w:val="24"/>
          <w:szCs w:val="24"/>
        </w:rPr>
        <w:t xml:space="preserve"> om volgende redenen:</w:t>
      </w:r>
    </w:p>
    <w:p w14:paraId="65049983" w14:textId="11A94BFC" w:rsidR="009F5BE5" w:rsidRPr="00936FD6" w:rsidRDefault="009F5BE5">
      <w:pPr>
        <w:rPr>
          <w:sz w:val="24"/>
          <w:szCs w:val="24"/>
        </w:rPr>
      </w:pPr>
      <w:r w:rsidRPr="00936FD6">
        <w:rPr>
          <w:sz w:val="24"/>
          <w:szCs w:val="24"/>
        </w:rPr>
        <w:t>Op basis van de ingevulde project-</w:t>
      </w:r>
      <w:proofErr w:type="spellStart"/>
      <w:r w:rsidRPr="00936FD6">
        <w:rPr>
          <w:sz w:val="24"/>
          <w:szCs w:val="24"/>
        </w:rPr>
        <w:t>m.e.r</w:t>
      </w:r>
      <w:proofErr w:type="spellEnd"/>
      <w:r w:rsidRPr="00936FD6">
        <w:rPr>
          <w:sz w:val="24"/>
          <w:szCs w:val="24"/>
        </w:rPr>
        <w:t>.-screening w</w:t>
      </w:r>
      <w:r w:rsidR="00314C65" w:rsidRPr="00936FD6">
        <w:rPr>
          <w:sz w:val="24"/>
          <w:szCs w:val="24"/>
        </w:rPr>
        <w:t>o</w:t>
      </w:r>
      <w:r w:rsidRPr="00936FD6">
        <w:rPr>
          <w:sz w:val="24"/>
          <w:szCs w:val="24"/>
        </w:rPr>
        <w:t>rd</w:t>
      </w:r>
      <w:r w:rsidR="00314C65" w:rsidRPr="00936FD6">
        <w:rPr>
          <w:sz w:val="24"/>
          <w:szCs w:val="24"/>
        </w:rPr>
        <w:t>t</w:t>
      </w:r>
      <w:r w:rsidRPr="00936FD6">
        <w:rPr>
          <w:sz w:val="24"/>
          <w:szCs w:val="24"/>
        </w:rPr>
        <w:t xml:space="preserve"> spijtig genoeg geoordeeld dat er geen milieueffectenrapport opgemaakt moet worden. Er worden </w:t>
      </w:r>
      <w:r w:rsidR="00314C65" w:rsidRPr="00936FD6">
        <w:rPr>
          <w:sz w:val="24"/>
          <w:szCs w:val="24"/>
        </w:rPr>
        <w:t xml:space="preserve">ten onrechte </w:t>
      </w:r>
      <w:r w:rsidRPr="00936FD6">
        <w:rPr>
          <w:sz w:val="24"/>
          <w:szCs w:val="24"/>
        </w:rPr>
        <w:t xml:space="preserve"> geen aanzienlijke negatieve milieueffecten gegenereerd</w:t>
      </w:r>
      <w:r w:rsidR="00314C65" w:rsidRPr="00936FD6">
        <w:rPr>
          <w:sz w:val="24"/>
          <w:szCs w:val="24"/>
        </w:rPr>
        <w:t>, wat niet overeenkomt met de te voorziene realiteit</w:t>
      </w:r>
      <w:r w:rsidR="0072543F">
        <w:rPr>
          <w:sz w:val="24"/>
          <w:szCs w:val="24"/>
        </w:rPr>
        <w:t>.</w:t>
      </w:r>
      <w:r w:rsidR="00607ABB">
        <w:rPr>
          <w:sz w:val="24"/>
          <w:szCs w:val="24"/>
        </w:rPr>
        <w:t xml:space="preserve"> Voor de uitvoering van de project-</w:t>
      </w:r>
      <w:proofErr w:type="spellStart"/>
      <w:r w:rsidR="00607ABB">
        <w:rPr>
          <w:sz w:val="24"/>
          <w:szCs w:val="24"/>
        </w:rPr>
        <w:t>m.e.r</w:t>
      </w:r>
      <w:proofErr w:type="spellEnd"/>
      <w:r w:rsidR="00607ABB">
        <w:rPr>
          <w:sz w:val="24"/>
          <w:szCs w:val="24"/>
        </w:rPr>
        <w:t>.-screening wordt er immers verwezen naar de effecten op de omgeving en die zijn ongetwijfeld zeer negatief.</w:t>
      </w:r>
      <w:r w:rsidR="002B1FD0">
        <w:rPr>
          <w:sz w:val="24"/>
          <w:szCs w:val="24"/>
        </w:rPr>
        <w:t xml:space="preserve"> De duidelijk negatieve effecten op biodiversiteit, mobiliteit, bodem, geluid en trillingen, landschap en erfgoed worden stelselmatig geminimaliseerd.</w:t>
      </w:r>
    </w:p>
    <w:p w14:paraId="25646BD0" w14:textId="4E925DA1" w:rsidR="007D1B73" w:rsidRPr="005279F0" w:rsidRDefault="00314C65">
      <w:pPr>
        <w:rPr>
          <w:b/>
          <w:bCs/>
          <w:sz w:val="24"/>
          <w:szCs w:val="24"/>
        </w:rPr>
      </w:pPr>
      <w:r w:rsidRPr="00936FD6">
        <w:rPr>
          <w:sz w:val="24"/>
          <w:szCs w:val="24"/>
        </w:rPr>
        <w:t>Een grootschalige studentenhuisvesting</w:t>
      </w:r>
      <w:r w:rsidR="000D3B5D" w:rsidRPr="00936FD6">
        <w:rPr>
          <w:sz w:val="24"/>
          <w:szCs w:val="24"/>
        </w:rPr>
        <w:t xml:space="preserve"> voor</w:t>
      </w:r>
      <w:r w:rsidR="00AB505E" w:rsidRPr="00936FD6">
        <w:rPr>
          <w:sz w:val="24"/>
          <w:szCs w:val="24"/>
        </w:rPr>
        <w:t xml:space="preserve"> niet minder dan</w:t>
      </w:r>
      <w:r w:rsidR="00453256" w:rsidRPr="00936FD6">
        <w:rPr>
          <w:sz w:val="24"/>
          <w:szCs w:val="24"/>
        </w:rPr>
        <w:t xml:space="preserve"> 128</w:t>
      </w:r>
      <w:r w:rsidR="000D3B5D" w:rsidRPr="00936FD6">
        <w:rPr>
          <w:sz w:val="24"/>
          <w:szCs w:val="24"/>
        </w:rPr>
        <w:t xml:space="preserve"> studenten</w:t>
      </w:r>
      <w:r w:rsidR="00453256" w:rsidRPr="00936FD6">
        <w:rPr>
          <w:sz w:val="24"/>
          <w:szCs w:val="24"/>
        </w:rPr>
        <w:t>kamers</w:t>
      </w:r>
      <w:r w:rsidR="000D3B5D" w:rsidRPr="00936FD6">
        <w:rPr>
          <w:sz w:val="24"/>
          <w:szCs w:val="24"/>
        </w:rPr>
        <w:t xml:space="preserve"> </w:t>
      </w:r>
      <w:r w:rsidR="00375EB8">
        <w:rPr>
          <w:sz w:val="24"/>
          <w:szCs w:val="24"/>
        </w:rPr>
        <w:t xml:space="preserve">en een conciërgewoning </w:t>
      </w:r>
      <w:r w:rsidR="000D3B5D" w:rsidRPr="00936FD6">
        <w:rPr>
          <w:sz w:val="24"/>
          <w:szCs w:val="24"/>
        </w:rPr>
        <w:t>heeft ongetwijfeld negatieve milieueffecten bij het voorziene vellen van bomen en de toenemende verkeers- en lawaaihinderhinder</w:t>
      </w:r>
      <w:r w:rsidR="00136173" w:rsidRPr="00936FD6">
        <w:rPr>
          <w:sz w:val="24"/>
          <w:szCs w:val="24"/>
        </w:rPr>
        <w:t xml:space="preserve"> en past helemaal niet in deze woonbuurt</w:t>
      </w:r>
      <w:r w:rsidR="0072543F">
        <w:rPr>
          <w:sz w:val="24"/>
          <w:szCs w:val="24"/>
        </w:rPr>
        <w:t xml:space="preserve"> en is onverenigbaar met een goede ruimtelijke ordening. De ruimtelijke draagkracht wordt duidelijk overschreden.</w:t>
      </w:r>
      <w:r w:rsidR="001C4C9C">
        <w:rPr>
          <w:sz w:val="24"/>
          <w:szCs w:val="24"/>
        </w:rPr>
        <w:t xml:space="preserve"> De parkeer</w:t>
      </w:r>
      <w:r w:rsidR="004E3254">
        <w:rPr>
          <w:sz w:val="24"/>
          <w:szCs w:val="24"/>
        </w:rPr>
        <w:t>- en verkeers</w:t>
      </w:r>
      <w:r w:rsidR="001C4C9C">
        <w:rPr>
          <w:sz w:val="24"/>
          <w:szCs w:val="24"/>
        </w:rPr>
        <w:t xml:space="preserve">druk is nu reeds groot. </w:t>
      </w:r>
      <w:r w:rsidR="001C4C9C" w:rsidRPr="001C4C9C">
        <w:rPr>
          <w:sz w:val="24"/>
          <w:szCs w:val="24"/>
        </w:rPr>
        <w:t>Voor studentenhuisvesting geldt volgens de gemeentelijke stedenbouwkundige verordening als uitgangspunt één parkeerplaats per vijf studentenkamers. Voor 128 kamers betekent dit 26 parkeerplaatsen. Het project voorziet slechts tien parkeerplaatsen.</w:t>
      </w:r>
      <w:r w:rsidR="001C4C9C">
        <w:rPr>
          <w:b/>
          <w:bCs/>
          <w:sz w:val="24"/>
          <w:szCs w:val="24"/>
        </w:rPr>
        <w:t xml:space="preserve"> </w:t>
      </w:r>
      <w:r w:rsidR="001C4C9C" w:rsidRPr="001C4C9C">
        <w:rPr>
          <w:sz w:val="24"/>
          <w:szCs w:val="24"/>
        </w:rPr>
        <w:t>Een afwijking van de parkeernorm is mogelijk, maar moet naar onze mening degelijk worden gemotiveerd. De bestaande parkeerdruk in de Hogeweg en de omliggende straten kan niet zomaar worden afgewenteld op de buurt.</w:t>
      </w:r>
      <w:r w:rsidR="00995978">
        <w:rPr>
          <w:b/>
          <w:bCs/>
          <w:sz w:val="24"/>
          <w:szCs w:val="24"/>
        </w:rPr>
        <w:t xml:space="preserve"> </w:t>
      </w:r>
      <w:r w:rsidR="001C4C9C" w:rsidRPr="001C4C9C">
        <w:rPr>
          <w:sz w:val="24"/>
          <w:szCs w:val="24"/>
        </w:rPr>
        <w:t>Ook het argument dat de meeste studenten geen wagen zouden hebben, biedt onvoldoende zekerheid over de toekomstige parkeerbehoefte van bewoners en bezoekers.</w:t>
      </w:r>
      <w:r w:rsidR="004E3254">
        <w:rPr>
          <w:sz w:val="24"/>
          <w:szCs w:val="24"/>
        </w:rPr>
        <w:t xml:space="preserve"> De nabije ligging van de </w:t>
      </w:r>
      <w:proofErr w:type="spellStart"/>
      <w:r w:rsidR="004E3254">
        <w:rPr>
          <w:sz w:val="24"/>
          <w:szCs w:val="24"/>
        </w:rPr>
        <w:t>verkeersdrukke</w:t>
      </w:r>
      <w:proofErr w:type="spellEnd"/>
      <w:r w:rsidR="004E3254">
        <w:rPr>
          <w:sz w:val="24"/>
          <w:szCs w:val="24"/>
        </w:rPr>
        <w:t xml:space="preserve"> </w:t>
      </w:r>
      <w:proofErr w:type="spellStart"/>
      <w:r w:rsidR="004E3254">
        <w:rPr>
          <w:sz w:val="24"/>
          <w:szCs w:val="24"/>
        </w:rPr>
        <w:t>Gistelsesteenweg</w:t>
      </w:r>
      <w:proofErr w:type="spellEnd"/>
      <w:r w:rsidR="00D30C45">
        <w:rPr>
          <w:sz w:val="24"/>
          <w:szCs w:val="24"/>
        </w:rPr>
        <w:t xml:space="preserve"> leidt tot mobiliteitsproblemen bij zo’n grootschalig project waar naast het toenemend autoverkeer ook meer fietsers en voetgangers te verwachten zijn.</w:t>
      </w:r>
      <w:r w:rsidR="003762BE">
        <w:rPr>
          <w:sz w:val="24"/>
          <w:szCs w:val="24"/>
        </w:rPr>
        <w:t xml:space="preserve"> Daarenboven zal ook </w:t>
      </w:r>
      <w:r w:rsidR="003762BE">
        <w:rPr>
          <w:sz w:val="24"/>
          <w:szCs w:val="24"/>
        </w:rPr>
        <w:lastRenderedPageBreak/>
        <w:t xml:space="preserve">de bijkomende werfinrichting </w:t>
      </w:r>
      <w:r w:rsidR="0029372C">
        <w:rPr>
          <w:sz w:val="24"/>
          <w:szCs w:val="24"/>
        </w:rPr>
        <w:t xml:space="preserve">bij de nieuwbouw </w:t>
      </w:r>
      <w:r w:rsidR="003762BE">
        <w:rPr>
          <w:sz w:val="24"/>
          <w:szCs w:val="24"/>
        </w:rPr>
        <w:t xml:space="preserve">de mobiliteitsproblemen in de buurt </w:t>
      </w:r>
      <w:r w:rsidR="009259C7">
        <w:rPr>
          <w:sz w:val="24"/>
          <w:szCs w:val="24"/>
        </w:rPr>
        <w:t>nog meer in de hand werken</w:t>
      </w:r>
      <w:r w:rsidR="003762BE">
        <w:rPr>
          <w:sz w:val="24"/>
          <w:szCs w:val="24"/>
        </w:rPr>
        <w:t>.</w:t>
      </w:r>
    </w:p>
    <w:p w14:paraId="2DCFBC08" w14:textId="1DFB1577" w:rsidR="004B6036" w:rsidRDefault="000D3B5D">
      <w:pPr>
        <w:rPr>
          <w:sz w:val="24"/>
          <w:szCs w:val="24"/>
        </w:rPr>
      </w:pPr>
      <w:r w:rsidRPr="00936FD6">
        <w:rPr>
          <w:sz w:val="24"/>
          <w:szCs w:val="24"/>
        </w:rPr>
        <w:t>De bestaande bebouwing wordt bovendien ten onrechte volledig afgebroken en vervangen door nieuwbouw.</w:t>
      </w:r>
      <w:r w:rsidR="00C74262" w:rsidRPr="00936FD6">
        <w:rPr>
          <w:sz w:val="24"/>
          <w:szCs w:val="24"/>
        </w:rPr>
        <w:t xml:space="preserve"> Er wordt dus geen rekening gehouden met de waarde van dit </w:t>
      </w:r>
      <w:r w:rsidR="00136173" w:rsidRPr="00936FD6">
        <w:rPr>
          <w:sz w:val="24"/>
          <w:szCs w:val="24"/>
        </w:rPr>
        <w:t xml:space="preserve">op de inventarislijst </w:t>
      </w:r>
      <w:r w:rsidR="00C74262" w:rsidRPr="00936FD6">
        <w:rPr>
          <w:sz w:val="24"/>
          <w:szCs w:val="24"/>
        </w:rPr>
        <w:t xml:space="preserve">aanwezige bouwkundig erfgoed. </w:t>
      </w:r>
      <w:r w:rsidR="007241DD" w:rsidRPr="00936FD6">
        <w:rPr>
          <w:sz w:val="24"/>
          <w:szCs w:val="24"/>
        </w:rPr>
        <w:t xml:space="preserve">Het perceel is opgenomen in de inventaris onroerend erfgoed. Alhoewel het RUP een eventuele sloop niet uitsluit, is dit hier niet wenselijk. </w:t>
      </w:r>
      <w:r w:rsidR="003322BB">
        <w:rPr>
          <w:sz w:val="24"/>
          <w:szCs w:val="24"/>
        </w:rPr>
        <w:t>D</w:t>
      </w:r>
      <w:r w:rsidR="004B6036">
        <w:rPr>
          <w:sz w:val="24"/>
          <w:szCs w:val="24"/>
        </w:rPr>
        <w:t>e Brugse</w:t>
      </w:r>
      <w:r w:rsidR="004B6036" w:rsidRPr="004B6036">
        <w:rPr>
          <w:sz w:val="24"/>
          <w:szCs w:val="24"/>
        </w:rPr>
        <w:t xml:space="preserve"> dienst Monumentenzorg</w:t>
      </w:r>
      <w:r w:rsidR="007D1B73">
        <w:rPr>
          <w:sz w:val="24"/>
          <w:szCs w:val="24"/>
        </w:rPr>
        <w:t xml:space="preserve"> en Erfgoedzaken</w:t>
      </w:r>
      <w:r w:rsidR="004B6036" w:rsidRPr="004B6036">
        <w:rPr>
          <w:sz w:val="24"/>
          <w:szCs w:val="24"/>
        </w:rPr>
        <w:t xml:space="preserve"> adviseerde de sloop ongunstig en pleitte uitdrukkelijk voor het behoud van de villa, vanwege haar hoge stadslandschappelijke waarde en bakenfunctie. Opvallend is dat de dienst zelf schrijft dat dit standpunt ook aan meerdere geïnteresseerde kopers werd meegedeeld.</w:t>
      </w:r>
    </w:p>
    <w:p w14:paraId="280F21D6" w14:textId="2C490636" w:rsidR="003322BB" w:rsidRDefault="003322BB">
      <w:pPr>
        <w:rPr>
          <w:sz w:val="24"/>
          <w:szCs w:val="24"/>
        </w:rPr>
      </w:pPr>
      <w:r>
        <w:rPr>
          <w:sz w:val="24"/>
          <w:szCs w:val="24"/>
        </w:rPr>
        <w:t>D</w:t>
      </w:r>
      <w:r w:rsidRPr="003322BB">
        <w:rPr>
          <w:sz w:val="24"/>
          <w:szCs w:val="24"/>
        </w:rPr>
        <w:t xml:space="preserve">e collegebeslissing van 2 februari 2026 volgde toen het ongunstige advies van de omgevingsambtenaar over het eerste ontwerp en vroeg een substantiële herwerking, met onder meer een kleinere bebouwde oppervlakte. </w:t>
      </w:r>
      <w:r>
        <w:rPr>
          <w:sz w:val="24"/>
          <w:szCs w:val="24"/>
        </w:rPr>
        <w:t>H</w:t>
      </w:r>
      <w:r w:rsidRPr="003322BB">
        <w:rPr>
          <w:sz w:val="24"/>
          <w:szCs w:val="24"/>
        </w:rPr>
        <w:t xml:space="preserve">et behoud van de villa werd daarbij </w:t>
      </w:r>
      <w:r>
        <w:rPr>
          <w:sz w:val="24"/>
          <w:szCs w:val="24"/>
        </w:rPr>
        <w:t xml:space="preserve">spijtig genoeg </w:t>
      </w:r>
      <w:r w:rsidRPr="003322BB">
        <w:rPr>
          <w:sz w:val="24"/>
          <w:szCs w:val="24"/>
        </w:rPr>
        <w:t xml:space="preserve">niet expliciet als voorwaarde </w:t>
      </w:r>
      <w:r w:rsidR="00B230EA">
        <w:rPr>
          <w:sz w:val="24"/>
          <w:szCs w:val="24"/>
        </w:rPr>
        <w:t xml:space="preserve">en bijkomende bepalingen </w:t>
      </w:r>
      <w:r w:rsidRPr="003322BB">
        <w:rPr>
          <w:sz w:val="24"/>
          <w:szCs w:val="24"/>
        </w:rPr>
        <w:t>opgenomen</w:t>
      </w:r>
      <w:r>
        <w:rPr>
          <w:sz w:val="24"/>
          <w:szCs w:val="24"/>
        </w:rPr>
        <w:t xml:space="preserve">, </w:t>
      </w:r>
      <w:r w:rsidR="006E688F">
        <w:rPr>
          <w:sz w:val="24"/>
          <w:szCs w:val="24"/>
        </w:rPr>
        <w:t xml:space="preserve">met alle gevolgen </w:t>
      </w:r>
      <w:proofErr w:type="spellStart"/>
      <w:r w:rsidR="006E688F">
        <w:rPr>
          <w:sz w:val="24"/>
          <w:szCs w:val="24"/>
        </w:rPr>
        <w:t>vandien</w:t>
      </w:r>
      <w:proofErr w:type="spellEnd"/>
      <w:r w:rsidR="006E688F">
        <w:rPr>
          <w:sz w:val="24"/>
          <w:szCs w:val="24"/>
        </w:rPr>
        <w:t xml:space="preserve"> bij de natuur</w:t>
      </w:r>
      <w:r w:rsidR="00D30C45">
        <w:rPr>
          <w:sz w:val="24"/>
          <w:szCs w:val="24"/>
        </w:rPr>
        <w:t>-</w:t>
      </w:r>
      <w:r w:rsidR="006E688F">
        <w:rPr>
          <w:sz w:val="24"/>
          <w:szCs w:val="24"/>
        </w:rPr>
        <w:t xml:space="preserve"> en woonbuurtbedreigende bouwaanvraag.</w:t>
      </w:r>
      <w:r w:rsidR="00DF488D">
        <w:rPr>
          <w:sz w:val="24"/>
          <w:szCs w:val="24"/>
        </w:rPr>
        <w:t xml:space="preserve"> De bouwaanvrager houdt zich om financiële redenen immers alleen aan opgelegde beperkingen.</w:t>
      </w:r>
    </w:p>
    <w:p w14:paraId="62E90C5F" w14:textId="639B97E6" w:rsidR="00AC622A" w:rsidRPr="00936FD6" w:rsidRDefault="00887247">
      <w:pPr>
        <w:rPr>
          <w:sz w:val="24"/>
          <w:szCs w:val="24"/>
        </w:rPr>
      </w:pPr>
      <w:r w:rsidRPr="00936FD6">
        <w:rPr>
          <w:sz w:val="24"/>
          <w:szCs w:val="24"/>
        </w:rPr>
        <w:t xml:space="preserve">De nodige renovatie van het gebouw </w:t>
      </w:r>
      <w:r w:rsidR="007241DD" w:rsidRPr="00936FD6">
        <w:rPr>
          <w:sz w:val="24"/>
          <w:szCs w:val="24"/>
        </w:rPr>
        <w:t xml:space="preserve">is aangewezen en </w:t>
      </w:r>
      <w:r w:rsidRPr="00936FD6">
        <w:rPr>
          <w:sz w:val="24"/>
          <w:szCs w:val="24"/>
        </w:rPr>
        <w:t>moet gebeuren met respect voor de stijl uit het verleden. Kwalitatieve studentenkamers kunnen ook in het bestaande gebouw gerealiseerd worden</w:t>
      </w:r>
      <w:r w:rsidR="00AB505E" w:rsidRPr="00936FD6">
        <w:rPr>
          <w:sz w:val="24"/>
          <w:szCs w:val="24"/>
        </w:rPr>
        <w:t>. Het aantal studentenkamers moet daaraan aangepast worden en beperkt blijven. De opbrengst voor de eigenaar moet ondergeschikt zijn aan de woonkwaliteit in deze woonbuurt.</w:t>
      </w:r>
      <w:r w:rsidR="00D505C4" w:rsidRPr="00936FD6">
        <w:rPr>
          <w:sz w:val="24"/>
          <w:szCs w:val="24"/>
        </w:rPr>
        <w:t xml:space="preserve"> </w:t>
      </w:r>
      <w:r w:rsidR="009F4011">
        <w:rPr>
          <w:sz w:val="24"/>
          <w:szCs w:val="24"/>
        </w:rPr>
        <w:t>Een</w:t>
      </w:r>
      <w:r w:rsidR="00602742">
        <w:rPr>
          <w:sz w:val="24"/>
          <w:szCs w:val="24"/>
        </w:rPr>
        <w:t xml:space="preserve"> mogelijke inkijk in nabije woningen is ongepast. </w:t>
      </w:r>
      <w:r w:rsidR="00D505C4" w:rsidRPr="00936FD6">
        <w:rPr>
          <w:sz w:val="24"/>
          <w:szCs w:val="24"/>
        </w:rPr>
        <w:t xml:space="preserve">De zogenaamde samenhangende en duurzame architecturale uitstraling van de </w:t>
      </w:r>
      <w:r w:rsidR="00AC622A">
        <w:rPr>
          <w:sz w:val="24"/>
          <w:szCs w:val="24"/>
        </w:rPr>
        <w:t xml:space="preserve">geplande </w:t>
      </w:r>
      <w:r w:rsidR="00D505C4" w:rsidRPr="00936FD6">
        <w:rPr>
          <w:sz w:val="24"/>
          <w:szCs w:val="24"/>
        </w:rPr>
        <w:t xml:space="preserve">nieuwbouw kan niet vermijden dat </w:t>
      </w:r>
      <w:r w:rsidR="00434BCF" w:rsidRPr="00936FD6">
        <w:rPr>
          <w:sz w:val="24"/>
          <w:szCs w:val="24"/>
        </w:rPr>
        <w:t>het gebouw niet aansluit bij de schaal en het karakter van de gebouwen in de omgeving en dus eerder als een storend element wordt ervaren.</w:t>
      </w:r>
      <w:r w:rsidR="004A1C6D">
        <w:rPr>
          <w:sz w:val="24"/>
          <w:szCs w:val="24"/>
        </w:rPr>
        <w:t xml:space="preserve"> </w:t>
      </w:r>
      <w:r w:rsidR="00AC622A" w:rsidRPr="007D1B73">
        <w:rPr>
          <w:sz w:val="24"/>
          <w:szCs w:val="24"/>
        </w:rPr>
        <w:t xml:space="preserve">De </w:t>
      </w:r>
      <w:r w:rsidR="00AC622A">
        <w:rPr>
          <w:sz w:val="24"/>
          <w:szCs w:val="24"/>
        </w:rPr>
        <w:t xml:space="preserve">bestaande </w:t>
      </w:r>
      <w:r w:rsidR="00AC622A" w:rsidRPr="007D1B73">
        <w:rPr>
          <w:sz w:val="24"/>
          <w:szCs w:val="24"/>
        </w:rPr>
        <w:t>villa in</w:t>
      </w:r>
      <w:r w:rsidR="00AC622A">
        <w:rPr>
          <w:sz w:val="24"/>
          <w:szCs w:val="24"/>
        </w:rPr>
        <w:t xml:space="preserve"> </w:t>
      </w:r>
      <w:r w:rsidR="00AC622A" w:rsidRPr="007D1B73">
        <w:rPr>
          <w:sz w:val="24"/>
          <w:szCs w:val="24"/>
        </w:rPr>
        <w:t xml:space="preserve">Normandische stijl is </w:t>
      </w:r>
      <w:r w:rsidR="00AC622A">
        <w:rPr>
          <w:sz w:val="24"/>
          <w:szCs w:val="24"/>
        </w:rPr>
        <w:t xml:space="preserve">trouwens </w:t>
      </w:r>
      <w:r w:rsidR="00AC622A" w:rsidRPr="007D1B73">
        <w:rPr>
          <w:sz w:val="24"/>
          <w:szCs w:val="24"/>
        </w:rPr>
        <w:t>onmiskenbaar beeldbepalend door de specifieke ligging op de kruising</w:t>
      </w:r>
      <w:r w:rsidR="00AC622A">
        <w:rPr>
          <w:sz w:val="24"/>
          <w:szCs w:val="24"/>
        </w:rPr>
        <w:t xml:space="preserve"> </w:t>
      </w:r>
      <w:r w:rsidR="00AC622A" w:rsidRPr="007D1B73">
        <w:rPr>
          <w:sz w:val="24"/>
          <w:szCs w:val="24"/>
        </w:rPr>
        <w:t xml:space="preserve">van de </w:t>
      </w:r>
      <w:proofErr w:type="spellStart"/>
      <w:r w:rsidR="00AC622A" w:rsidRPr="007D1B73">
        <w:rPr>
          <w:sz w:val="24"/>
          <w:szCs w:val="24"/>
        </w:rPr>
        <w:t>Gistelse</w:t>
      </w:r>
      <w:proofErr w:type="spellEnd"/>
      <w:r w:rsidR="00AC622A" w:rsidRPr="007D1B73">
        <w:rPr>
          <w:sz w:val="24"/>
          <w:szCs w:val="24"/>
        </w:rPr>
        <w:t xml:space="preserve"> Steenweg, de Zandstraat en de Hogeweg. Door deze strategische ligging</w:t>
      </w:r>
      <w:r w:rsidR="00AC622A">
        <w:rPr>
          <w:sz w:val="24"/>
          <w:szCs w:val="24"/>
        </w:rPr>
        <w:t xml:space="preserve"> </w:t>
      </w:r>
      <w:r w:rsidR="00AC622A" w:rsidRPr="007D1B73">
        <w:rPr>
          <w:sz w:val="24"/>
          <w:szCs w:val="24"/>
        </w:rPr>
        <w:t>is de villa een herkenningspunt in de omgeving en draagt zij bij aan het</w:t>
      </w:r>
      <w:r w:rsidR="00AC622A">
        <w:rPr>
          <w:sz w:val="24"/>
          <w:szCs w:val="24"/>
        </w:rPr>
        <w:t xml:space="preserve"> </w:t>
      </w:r>
      <w:r w:rsidR="00AC622A" w:rsidRPr="007D1B73">
        <w:rPr>
          <w:sz w:val="24"/>
          <w:szCs w:val="24"/>
        </w:rPr>
        <w:t>stadslandschap. Daarnaast heeft het pand, naast zijn ligging, ook een architecturaal</w:t>
      </w:r>
      <w:r w:rsidR="00AC622A">
        <w:rPr>
          <w:sz w:val="24"/>
          <w:szCs w:val="24"/>
        </w:rPr>
        <w:t xml:space="preserve"> </w:t>
      </w:r>
      <w:r w:rsidR="00AC622A" w:rsidRPr="007D1B73">
        <w:rPr>
          <w:sz w:val="24"/>
          <w:szCs w:val="24"/>
        </w:rPr>
        <w:t>karakter dat zich samen met het omgevend groen inpast in de gaaf bewaarde</w:t>
      </w:r>
      <w:r w:rsidR="00AC622A">
        <w:rPr>
          <w:sz w:val="24"/>
          <w:szCs w:val="24"/>
        </w:rPr>
        <w:t xml:space="preserve"> </w:t>
      </w:r>
      <w:r w:rsidR="00AC622A" w:rsidRPr="007D1B73">
        <w:rPr>
          <w:sz w:val="24"/>
          <w:szCs w:val="24"/>
        </w:rPr>
        <w:t xml:space="preserve">context van hoofdzakelijk </w:t>
      </w:r>
      <w:r w:rsidR="004F2314">
        <w:rPr>
          <w:sz w:val="24"/>
          <w:szCs w:val="24"/>
        </w:rPr>
        <w:t>bij elkaar passende</w:t>
      </w:r>
      <w:r w:rsidR="00AC622A" w:rsidRPr="007D1B73">
        <w:rPr>
          <w:sz w:val="24"/>
          <w:szCs w:val="24"/>
        </w:rPr>
        <w:t xml:space="preserve"> rijwoningen.</w:t>
      </w:r>
    </w:p>
    <w:p w14:paraId="70ECB54A" w14:textId="3EA4C019" w:rsidR="00AC2A44" w:rsidRPr="00936FD6" w:rsidRDefault="00CE7192">
      <w:pPr>
        <w:rPr>
          <w:sz w:val="24"/>
          <w:szCs w:val="24"/>
        </w:rPr>
      </w:pPr>
      <w:r w:rsidRPr="00936FD6">
        <w:rPr>
          <w:sz w:val="24"/>
          <w:szCs w:val="24"/>
        </w:rPr>
        <w:t xml:space="preserve">De samenhang van de groene omgeving met Les </w:t>
      </w:r>
      <w:proofErr w:type="spellStart"/>
      <w:r w:rsidRPr="00936FD6">
        <w:rPr>
          <w:sz w:val="24"/>
          <w:szCs w:val="24"/>
        </w:rPr>
        <w:t>Acacias</w:t>
      </w:r>
      <w:proofErr w:type="spellEnd"/>
      <w:r w:rsidRPr="00936FD6">
        <w:rPr>
          <w:sz w:val="24"/>
          <w:szCs w:val="24"/>
        </w:rPr>
        <w:t xml:space="preserve"> en het </w:t>
      </w:r>
      <w:proofErr w:type="spellStart"/>
      <w:r w:rsidRPr="00936FD6">
        <w:rPr>
          <w:sz w:val="24"/>
          <w:szCs w:val="24"/>
        </w:rPr>
        <w:t>Rozenhof</w:t>
      </w:r>
      <w:proofErr w:type="spellEnd"/>
      <w:r w:rsidRPr="00936FD6">
        <w:rPr>
          <w:sz w:val="24"/>
          <w:szCs w:val="24"/>
        </w:rPr>
        <w:t xml:space="preserve"> is geen argument om de bestaande ruimtelijke structuur door de afbraak van het voormalig hotel Pannenhuis zo grondig te veranderen. </w:t>
      </w:r>
      <w:r w:rsidR="000A1542">
        <w:rPr>
          <w:sz w:val="24"/>
          <w:szCs w:val="24"/>
        </w:rPr>
        <w:t>24 bomen waarvan 12</w:t>
      </w:r>
      <w:r w:rsidRPr="00936FD6">
        <w:rPr>
          <w:sz w:val="24"/>
          <w:szCs w:val="24"/>
        </w:rPr>
        <w:t xml:space="preserve"> bomen in goede gezondheid </w:t>
      </w:r>
      <w:r w:rsidR="000A1542">
        <w:rPr>
          <w:sz w:val="24"/>
          <w:szCs w:val="24"/>
        </w:rPr>
        <w:t xml:space="preserve">en 4 in matige gezondheid </w:t>
      </w:r>
      <w:r w:rsidRPr="00936FD6">
        <w:rPr>
          <w:sz w:val="24"/>
          <w:szCs w:val="24"/>
        </w:rPr>
        <w:t>worden geveld in functie van het ontwerp.</w:t>
      </w:r>
      <w:r w:rsidR="00434BCF" w:rsidRPr="00936FD6">
        <w:rPr>
          <w:sz w:val="24"/>
          <w:szCs w:val="24"/>
        </w:rPr>
        <w:t xml:space="preserve"> </w:t>
      </w:r>
      <w:r w:rsidR="00C74262" w:rsidRPr="00936FD6">
        <w:rPr>
          <w:sz w:val="24"/>
          <w:szCs w:val="24"/>
        </w:rPr>
        <w:t xml:space="preserve">Op lange termijn zullen zelfs de nog blijvende meest waardevolle bomen </w:t>
      </w:r>
      <w:r w:rsidR="00564526" w:rsidRPr="00936FD6">
        <w:rPr>
          <w:sz w:val="24"/>
          <w:szCs w:val="24"/>
        </w:rPr>
        <w:t>gekwetst worden</w:t>
      </w:r>
      <w:r w:rsidR="00C74262" w:rsidRPr="00936FD6">
        <w:rPr>
          <w:sz w:val="24"/>
          <w:szCs w:val="24"/>
        </w:rPr>
        <w:t xml:space="preserve"> door onvermijdelijke schade aan hun wortelstelsel</w:t>
      </w:r>
      <w:r w:rsidR="00564526" w:rsidRPr="00936FD6">
        <w:rPr>
          <w:sz w:val="24"/>
          <w:szCs w:val="24"/>
        </w:rPr>
        <w:t>.</w:t>
      </w:r>
      <w:r w:rsidRPr="00936FD6">
        <w:rPr>
          <w:sz w:val="24"/>
          <w:szCs w:val="24"/>
        </w:rPr>
        <w:t xml:space="preserve"> Daar waar er raakpunten zijn van het </w:t>
      </w:r>
      <w:r w:rsidR="000A1542">
        <w:rPr>
          <w:sz w:val="24"/>
          <w:szCs w:val="24"/>
        </w:rPr>
        <w:t xml:space="preserve">nieuwe </w:t>
      </w:r>
      <w:r w:rsidRPr="00936FD6">
        <w:rPr>
          <w:sz w:val="24"/>
          <w:szCs w:val="24"/>
        </w:rPr>
        <w:t>gebouw met de wortelzones zullen de voorgestelde maatregelen om de bomen te bewaren op lange termijn toch de gezondheid van die bomen aantasten en een korter</w:t>
      </w:r>
      <w:r w:rsidR="00434BCF" w:rsidRPr="00936FD6">
        <w:rPr>
          <w:sz w:val="24"/>
          <w:szCs w:val="24"/>
        </w:rPr>
        <w:t>e</w:t>
      </w:r>
      <w:r w:rsidRPr="00936FD6">
        <w:rPr>
          <w:sz w:val="24"/>
          <w:szCs w:val="24"/>
        </w:rPr>
        <w:t xml:space="preserve"> levensduur in de hand werken.</w:t>
      </w:r>
      <w:r w:rsidR="00AC2A44">
        <w:rPr>
          <w:sz w:val="24"/>
          <w:szCs w:val="24"/>
        </w:rPr>
        <w:t xml:space="preserve"> Bovendien zijn ze bijzonder belangrijk voor de bescherming van de aanwezige vogel- en vleermuizenpopulatie</w:t>
      </w:r>
      <w:r w:rsidR="000A1542">
        <w:rPr>
          <w:sz w:val="24"/>
          <w:szCs w:val="24"/>
        </w:rPr>
        <w:t xml:space="preserve"> in deze groene omgeving.</w:t>
      </w:r>
    </w:p>
    <w:p w14:paraId="1BAA4B7E" w14:textId="701D2568" w:rsidR="00E4182D" w:rsidRDefault="00E4182D">
      <w:pPr>
        <w:rPr>
          <w:sz w:val="24"/>
          <w:szCs w:val="24"/>
        </w:rPr>
      </w:pPr>
      <w:r w:rsidRPr="00936FD6">
        <w:rPr>
          <w:sz w:val="24"/>
          <w:szCs w:val="24"/>
        </w:rPr>
        <w:t xml:space="preserve">Er wordt </w:t>
      </w:r>
      <w:r w:rsidR="005279F0">
        <w:rPr>
          <w:sz w:val="24"/>
          <w:szCs w:val="24"/>
        </w:rPr>
        <w:t>te weinig</w:t>
      </w:r>
      <w:r w:rsidRPr="00936FD6">
        <w:rPr>
          <w:sz w:val="24"/>
          <w:szCs w:val="24"/>
        </w:rPr>
        <w:t xml:space="preserve"> rekening gehouden met de wensen vanuit de woonbuurt. Er is duidelijk meer inspraak nodig.</w:t>
      </w:r>
      <w:r w:rsidR="005279F0">
        <w:rPr>
          <w:sz w:val="24"/>
          <w:szCs w:val="24"/>
        </w:rPr>
        <w:t xml:space="preserve"> </w:t>
      </w:r>
      <w:r w:rsidR="005279F0" w:rsidRPr="005279F0">
        <w:rPr>
          <w:sz w:val="24"/>
          <w:szCs w:val="24"/>
        </w:rPr>
        <w:t>Hoewel CAAAP een toelichting aan de buurt heeft georganiseerd, kregen de aanwezige bewoners sterk de indruk dat de belangrijkste keuzes al waren gemaakt en dat de ruimte voor wezenlijke aanpassingen beperkt was.</w:t>
      </w:r>
      <w:r w:rsidR="005279F0">
        <w:rPr>
          <w:sz w:val="24"/>
          <w:szCs w:val="24"/>
        </w:rPr>
        <w:t xml:space="preserve"> </w:t>
      </w:r>
      <w:r w:rsidR="005279F0" w:rsidRPr="005279F0">
        <w:rPr>
          <w:sz w:val="24"/>
          <w:szCs w:val="24"/>
        </w:rPr>
        <w:t>Bij een project met zo'n grote impact op de onmiddellijke omgeving vinden wij het belangrijk dat de bezorgdheden van de rechtstreeks betrokken bewoners ernstig worden meegenomen.</w:t>
      </w:r>
    </w:p>
    <w:p w14:paraId="4BDDCB79" w14:textId="1344783E" w:rsidR="002D6D55" w:rsidRDefault="002D6D55" w:rsidP="002D6D55">
      <w:pPr>
        <w:spacing w:after="0" w:line="240" w:lineRule="auto"/>
        <w:rPr>
          <w:sz w:val="24"/>
          <w:szCs w:val="24"/>
        </w:rPr>
      </w:pPr>
      <w:r>
        <w:rPr>
          <w:sz w:val="24"/>
          <w:szCs w:val="24"/>
        </w:rPr>
        <w:t xml:space="preserve">Er moet rekening gehouden worden met volgende conclusie van de gemeentelijke omgevingsambtenaar: </w:t>
      </w:r>
      <w:r w:rsidRPr="002D6D55">
        <w:rPr>
          <w:sz w:val="24"/>
          <w:szCs w:val="24"/>
        </w:rPr>
        <w:t>Het ongunstig</w:t>
      </w:r>
      <w:r>
        <w:rPr>
          <w:sz w:val="24"/>
          <w:szCs w:val="24"/>
        </w:rPr>
        <w:t xml:space="preserve"> </w:t>
      </w:r>
      <w:r w:rsidRPr="002D6D55">
        <w:rPr>
          <w:sz w:val="24"/>
          <w:szCs w:val="24"/>
        </w:rPr>
        <w:t>advies van de dienst Monumentenzorg en Erfgoedzaken, in combinatie met de blijvende</w:t>
      </w:r>
      <w:r>
        <w:rPr>
          <w:sz w:val="24"/>
          <w:szCs w:val="24"/>
        </w:rPr>
        <w:t xml:space="preserve"> </w:t>
      </w:r>
      <w:r w:rsidRPr="002D6D55">
        <w:rPr>
          <w:sz w:val="24"/>
          <w:szCs w:val="24"/>
        </w:rPr>
        <w:t>knelpunten inzake de inplanting van de bouwzones ten opzichte van waardevolle bomen,</w:t>
      </w:r>
      <w:r>
        <w:rPr>
          <w:sz w:val="24"/>
          <w:szCs w:val="24"/>
        </w:rPr>
        <w:t xml:space="preserve"> </w:t>
      </w:r>
      <w:r w:rsidRPr="002D6D55">
        <w:rPr>
          <w:sz w:val="24"/>
          <w:szCs w:val="24"/>
        </w:rPr>
        <w:t>de beperkte ruimte voor technische voorzieningen en werfinrichting, en de te grote</w:t>
      </w:r>
      <w:r>
        <w:rPr>
          <w:sz w:val="24"/>
          <w:szCs w:val="24"/>
        </w:rPr>
        <w:t xml:space="preserve"> </w:t>
      </w:r>
      <w:r w:rsidRPr="002D6D55">
        <w:rPr>
          <w:sz w:val="24"/>
          <w:szCs w:val="24"/>
        </w:rPr>
        <w:t>afwijking op de geldende parkeernormen, maken dat het project in zijn huidige vorm niet</w:t>
      </w:r>
      <w:r>
        <w:rPr>
          <w:sz w:val="24"/>
          <w:szCs w:val="24"/>
        </w:rPr>
        <w:t xml:space="preserve"> </w:t>
      </w:r>
      <w:r w:rsidRPr="002D6D55">
        <w:rPr>
          <w:sz w:val="24"/>
          <w:szCs w:val="24"/>
        </w:rPr>
        <w:t>aanvaardbaar kan worden geacht. De voorgestelde beschermings- en milderende</w:t>
      </w:r>
      <w:r>
        <w:rPr>
          <w:sz w:val="24"/>
          <w:szCs w:val="24"/>
        </w:rPr>
        <w:t xml:space="preserve"> </w:t>
      </w:r>
      <w:r w:rsidRPr="002D6D55">
        <w:rPr>
          <w:sz w:val="24"/>
          <w:szCs w:val="24"/>
        </w:rPr>
        <w:t>maatregelen bieden onvoldoende zekerheid om negatieve effecten op het waardevolle</w:t>
      </w:r>
      <w:r>
        <w:rPr>
          <w:sz w:val="24"/>
          <w:szCs w:val="24"/>
        </w:rPr>
        <w:t xml:space="preserve"> </w:t>
      </w:r>
      <w:r w:rsidRPr="002D6D55">
        <w:rPr>
          <w:sz w:val="24"/>
          <w:szCs w:val="24"/>
        </w:rPr>
        <w:t>groen en de omgeving op korte en</w:t>
      </w:r>
      <w:r>
        <w:rPr>
          <w:sz w:val="24"/>
          <w:szCs w:val="24"/>
        </w:rPr>
        <w:t xml:space="preserve"> </w:t>
      </w:r>
      <w:r w:rsidRPr="002D6D55">
        <w:rPr>
          <w:sz w:val="24"/>
          <w:szCs w:val="24"/>
        </w:rPr>
        <w:t>middellange termijn uit te sluiten.</w:t>
      </w:r>
    </w:p>
    <w:p w14:paraId="3B1FAD0B" w14:textId="77777777" w:rsidR="002D6D55" w:rsidRDefault="002D6D55" w:rsidP="002D6D55">
      <w:pPr>
        <w:spacing w:after="0" w:line="240" w:lineRule="auto"/>
        <w:rPr>
          <w:sz w:val="24"/>
          <w:szCs w:val="24"/>
        </w:rPr>
      </w:pPr>
    </w:p>
    <w:p w14:paraId="53657EBF" w14:textId="2B56363A" w:rsidR="00DD3FCB" w:rsidRDefault="004A1C6D" w:rsidP="002D6D55">
      <w:pPr>
        <w:spacing w:after="0" w:line="240" w:lineRule="auto"/>
        <w:rPr>
          <w:sz w:val="24"/>
          <w:szCs w:val="24"/>
        </w:rPr>
      </w:pPr>
      <w:r>
        <w:rPr>
          <w:sz w:val="24"/>
          <w:szCs w:val="24"/>
        </w:rPr>
        <w:t>Geachte politici,</w:t>
      </w:r>
    </w:p>
    <w:p w14:paraId="177B4473" w14:textId="27F3C2CA" w:rsidR="004A1C6D" w:rsidRDefault="00FD0AA8" w:rsidP="002D6D55">
      <w:pPr>
        <w:spacing w:after="0" w:line="240" w:lineRule="auto"/>
        <w:rPr>
          <w:sz w:val="24"/>
          <w:szCs w:val="24"/>
        </w:rPr>
      </w:pPr>
      <w:r>
        <w:rPr>
          <w:sz w:val="24"/>
          <w:szCs w:val="24"/>
        </w:rPr>
        <w:t>Groen vzw wil dat u deze bouwaanvraag van de projectontwikkelaar CAAAP afkeurt.</w:t>
      </w:r>
    </w:p>
    <w:p w14:paraId="69777C98" w14:textId="77777777" w:rsidR="00FD0AA8" w:rsidRPr="00936FD6" w:rsidRDefault="00FD0AA8" w:rsidP="002D6D55">
      <w:pPr>
        <w:spacing w:after="0" w:line="240" w:lineRule="auto"/>
        <w:rPr>
          <w:sz w:val="24"/>
          <w:szCs w:val="24"/>
        </w:rPr>
      </w:pPr>
    </w:p>
    <w:p w14:paraId="50A33125" w14:textId="77777777" w:rsidR="00645F3D" w:rsidRPr="00936FD6" w:rsidRDefault="00645F3D" w:rsidP="00645F3D">
      <w:pPr>
        <w:spacing w:after="0" w:line="240" w:lineRule="auto"/>
        <w:rPr>
          <w:sz w:val="24"/>
          <w:szCs w:val="24"/>
        </w:rPr>
      </w:pPr>
      <w:r w:rsidRPr="00936FD6">
        <w:rPr>
          <w:sz w:val="24"/>
          <w:szCs w:val="24"/>
        </w:rPr>
        <w:t>Met vriendelijke groeten,</w:t>
      </w:r>
    </w:p>
    <w:p w14:paraId="1FA13D4C" w14:textId="77777777" w:rsidR="00645F3D" w:rsidRPr="00936FD6" w:rsidRDefault="00645F3D" w:rsidP="00645F3D">
      <w:pPr>
        <w:spacing w:after="0" w:line="240" w:lineRule="auto"/>
        <w:rPr>
          <w:sz w:val="24"/>
          <w:szCs w:val="24"/>
        </w:rPr>
      </w:pPr>
    </w:p>
    <w:p w14:paraId="07B952D2" w14:textId="77777777" w:rsidR="00645F3D" w:rsidRPr="00936FD6" w:rsidRDefault="00645F3D" w:rsidP="00645F3D">
      <w:pPr>
        <w:spacing w:after="0" w:line="240" w:lineRule="auto"/>
        <w:rPr>
          <w:sz w:val="24"/>
          <w:szCs w:val="24"/>
        </w:rPr>
      </w:pPr>
      <w:r w:rsidRPr="00936FD6">
        <w:rPr>
          <w:sz w:val="24"/>
          <w:szCs w:val="24"/>
        </w:rPr>
        <w:t>Voor Groen vzw,</w:t>
      </w:r>
    </w:p>
    <w:sectPr w:rsidR="00645F3D" w:rsidRPr="00936FD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88623" w14:textId="77777777" w:rsidR="00376C12" w:rsidRDefault="00376C12" w:rsidP="00645F3D">
      <w:pPr>
        <w:spacing w:after="0" w:line="240" w:lineRule="auto"/>
      </w:pPr>
      <w:r>
        <w:separator/>
      </w:r>
    </w:p>
  </w:endnote>
  <w:endnote w:type="continuationSeparator" w:id="0">
    <w:p w14:paraId="54270215" w14:textId="77777777" w:rsidR="00376C12" w:rsidRDefault="00376C12" w:rsidP="00645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115530"/>
      <w:docPartObj>
        <w:docPartGallery w:val="Page Numbers (Bottom of Page)"/>
        <w:docPartUnique/>
      </w:docPartObj>
    </w:sdtPr>
    <w:sdtContent>
      <w:p w14:paraId="44ED1E57" w14:textId="5AB7EA04" w:rsidR="00645F3D" w:rsidRDefault="00645F3D">
        <w:pPr>
          <w:pStyle w:val="Voettekst"/>
          <w:jc w:val="center"/>
        </w:pPr>
        <w:r>
          <w:fldChar w:fldCharType="begin"/>
        </w:r>
        <w:r>
          <w:instrText>PAGE   \* MERGEFORMAT</w:instrText>
        </w:r>
        <w:r>
          <w:fldChar w:fldCharType="separate"/>
        </w:r>
        <w:r>
          <w:rPr>
            <w:lang w:val="nl-NL"/>
          </w:rPr>
          <w:t>2</w:t>
        </w:r>
        <w:r>
          <w:fldChar w:fldCharType="end"/>
        </w:r>
      </w:p>
    </w:sdtContent>
  </w:sdt>
  <w:p w14:paraId="741A69B2" w14:textId="77777777" w:rsidR="00645F3D" w:rsidRDefault="00645F3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B019E" w14:textId="77777777" w:rsidR="00376C12" w:rsidRDefault="00376C12" w:rsidP="00645F3D">
      <w:pPr>
        <w:spacing w:after="0" w:line="240" w:lineRule="auto"/>
      </w:pPr>
      <w:r>
        <w:separator/>
      </w:r>
    </w:p>
  </w:footnote>
  <w:footnote w:type="continuationSeparator" w:id="0">
    <w:p w14:paraId="04CD55BC" w14:textId="77777777" w:rsidR="00376C12" w:rsidRDefault="00376C12" w:rsidP="00645F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BE5"/>
    <w:rsid w:val="00071FAD"/>
    <w:rsid w:val="000828E9"/>
    <w:rsid w:val="000A1542"/>
    <w:rsid w:val="000D3B5D"/>
    <w:rsid w:val="00136173"/>
    <w:rsid w:val="00192D36"/>
    <w:rsid w:val="001C4C9C"/>
    <w:rsid w:val="0029372C"/>
    <w:rsid w:val="002B1FD0"/>
    <w:rsid w:val="002D6D55"/>
    <w:rsid w:val="00314C65"/>
    <w:rsid w:val="003322BB"/>
    <w:rsid w:val="00375EB8"/>
    <w:rsid w:val="003762BE"/>
    <w:rsid w:val="00376C12"/>
    <w:rsid w:val="003B4581"/>
    <w:rsid w:val="00407C02"/>
    <w:rsid w:val="00410F15"/>
    <w:rsid w:val="00434BCF"/>
    <w:rsid w:val="004513FA"/>
    <w:rsid w:val="00453256"/>
    <w:rsid w:val="004A1C6D"/>
    <w:rsid w:val="004B6036"/>
    <w:rsid w:val="004E3254"/>
    <w:rsid w:val="004F2314"/>
    <w:rsid w:val="005279F0"/>
    <w:rsid w:val="00564526"/>
    <w:rsid w:val="005E6588"/>
    <w:rsid w:val="00602742"/>
    <w:rsid w:val="00607ABB"/>
    <w:rsid w:val="00617742"/>
    <w:rsid w:val="00645F3D"/>
    <w:rsid w:val="006E52F1"/>
    <w:rsid w:val="006E688F"/>
    <w:rsid w:val="006F62CA"/>
    <w:rsid w:val="007241DD"/>
    <w:rsid w:val="0072543F"/>
    <w:rsid w:val="00744EDD"/>
    <w:rsid w:val="007B0F9B"/>
    <w:rsid w:val="007D1B73"/>
    <w:rsid w:val="00834342"/>
    <w:rsid w:val="00887247"/>
    <w:rsid w:val="009259C7"/>
    <w:rsid w:val="00936FD6"/>
    <w:rsid w:val="00995978"/>
    <w:rsid w:val="009F4011"/>
    <w:rsid w:val="009F5BE5"/>
    <w:rsid w:val="00A02EE0"/>
    <w:rsid w:val="00A13BF7"/>
    <w:rsid w:val="00A92BA2"/>
    <w:rsid w:val="00AB505E"/>
    <w:rsid w:val="00AC2A44"/>
    <w:rsid w:val="00AC622A"/>
    <w:rsid w:val="00B230EA"/>
    <w:rsid w:val="00B27E35"/>
    <w:rsid w:val="00B4441E"/>
    <w:rsid w:val="00B85B22"/>
    <w:rsid w:val="00C74262"/>
    <w:rsid w:val="00CE7192"/>
    <w:rsid w:val="00D30C45"/>
    <w:rsid w:val="00D505C4"/>
    <w:rsid w:val="00DD3FCB"/>
    <w:rsid w:val="00DF488D"/>
    <w:rsid w:val="00E11894"/>
    <w:rsid w:val="00E4182D"/>
    <w:rsid w:val="00E975D4"/>
    <w:rsid w:val="00FD0AA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2005C"/>
  <w15:chartTrackingRefBased/>
  <w15:docId w15:val="{6D180141-8982-4231-B8AF-B51C96D8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5BE5"/>
    <w:rPr>
      <w:kern w:val="0"/>
      <w14:ligatures w14:val="none"/>
    </w:rPr>
  </w:style>
  <w:style w:type="paragraph" w:styleId="Kop1">
    <w:name w:val="heading 1"/>
    <w:basedOn w:val="Standaard"/>
    <w:next w:val="Standaard"/>
    <w:link w:val="Kop1Char"/>
    <w:uiPriority w:val="9"/>
    <w:qFormat/>
    <w:rsid w:val="009F5BE5"/>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9F5BE5"/>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9F5BE5"/>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9F5BE5"/>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Kop5">
    <w:name w:val="heading 5"/>
    <w:basedOn w:val="Standaard"/>
    <w:next w:val="Standaard"/>
    <w:link w:val="Kop5Char"/>
    <w:uiPriority w:val="9"/>
    <w:semiHidden/>
    <w:unhideWhenUsed/>
    <w:qFormat/>
    <w:rsid w:val="009F5BE5"/>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Kop6">
    <w:name w:val="heading 6"/>
    <w:basedOn w:val="Standaard"/>
    <w:next w:val="Standaard"/>
    <w:link w:val="Kop6Char"/>
    <w:uiPriority w:val="9"/>
    <w:semiHidden/>
    <w:unhideWhenUsed/>
    <w:qFormat/>
    <w:rsid w:val="009F5BE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Kop7">
    <w:name w:val="heading 7"/>
    <w:basedOn w:val="Standaard"/>
    <w:next w:val="Standaard"/>
    <w:link w:val="Kop7Char"/>
    <w:uiPriority w:val="9"/>
    <w:semiHidden/>
    <w:unhideWhenUsed/>
    <w:qFormat/>
    <w:rsid w:val="009F5BE5"/>
    <w:pPr>
      <w:keepNext/>
      <w:keepLines/>
      <w:spacing w:before="40" w:after="0"/>
      <w:outlineLvl w:val="6"/>
    </w:pPr>
    <w:rPr>
      <w:rFonts w:eastAsiaTheme="majorEastAsia" w:cstheme="majorBidi"/>
      <w:color w:val="595959" w:themeColor="text1" w:themeTint="A6"/>
      <w:kern w:val="2"/>
      <w14:ligatures w14:val="standardContextual"/>
    </w:rPr>
  </w:style>
  <w:style w:type="paragraph" w:styleId="Kop8">
    <w:name w:val="heading 8"/>
    <w:basedOn w:val="Standaard"/>
    <w:next w:val="Standaard"/>
    <w:link w:val="Kop8Char"/>
    <w:uiPriority w:val="9"/>
    <w:semiHidden/>
    <w:unhideWhenUsed/>
    <w:qFormat/>
    <w:rsid w:val="009F5BE5"/>
    <w:pPr>
      <w:keepNext/>
      <w:keepLines/>
      <w:spacing w:after="0"/>
      <w:outlineLvl w:val="7"/>
    </w:pPr>
    <w:rPr>
      <w:rFonts w:eastAsiaTheme="majorEastAsia" w:cstheme="majorBidi"/>
      <w:i/>
      <w:iCs/>
      <w:color w:val="272727" w:themeColor="text1" w:themeTint="D8"/>
      <w:kern w:val="2"/>
      <w14:ligatures w14:val="standardContextual"/>
    </w:rPr>
  </w:style>
  <w:style w:type="paragraph" w:styleId="Kop9">
    <w:name w:val="heading 9"/>
    <w:basedOn w:val="Standaard"/>
    <w:next w:val="Standaard"/>
    <w:link w:val="Kop9Char"/>
    <w:uiPriority w:val="9"/>
    <w:semiHidden/>
    <w:unhideWhenUsed/>
    <w:qFormat/>
    <w:rsid w:val="009F5BE5"/>
    <w:pPr>
      <w:keepNext/>
      <w:keepLines/>
      <w:spacing w:after="0"/>
      <w:outlineLvl w:val="8"/>
    </w:pPr>
    <w:rPr>
      <w:rFonts w:eastAsiaTheme="majorEastAsia" w:cstheme="majorBidi"/>
      <w:color w:val="272727" w:themeColor="text1" w:themeTint="D8"/>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5BE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F5BE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F5BE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F5BE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F5BE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F5B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F5B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F5B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F5BE5"/>
    <w:rPr>
      <w:rFonts w:eastAsiaTheme="majorEastAsia" w:cstheme="majorBidi"/>
      <w:color w:val="272727" w:themeColor="text1" w:themeTint="D8"/>
    </w:rPr>
  </w:style>
  <w:style w:type="paragraph" w:styleId="Titel">
    <w:name w:val="Title"/>
    <w:basedOn w:val="Standaard"/>
    <w:next w:val="Standaard"/>
    <w:link w:val="TitelChar"/>
    <w:uiPriority w:val="10"/>
    <w:qFormat/>
    <w:rsid w:val="009F5BE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9F5B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F5BE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9F5B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F5BE5"/>
    <w:pPr>
      <w:spacing w:before="160"/>
      <w:jc w:val="center"/>
    </w:pPr>
    <w:rPr>
      <w:i/>
      <w:iCs/>
      <w:color w:val="404040" w:themeColor="text1" w:themeTint="BF"/>
      <w:kern w:val="2"/>
      <w14:ligatures w14:val="standardContextual"/>
    </w:rPr>
  </w:style>
  <w:style w:type="character" w:customStyle="1" w:styleId="CitaatChar">
    <w:name w:val="Citaat Char"/>
    <w:basedOn w:val="Standaardalinea-lettertype"/>
    <w:link w:val="Citaat"/>
    <w:uiPriority w:val="29"/>
    <w:rsid w:val="009F5BE5"/>
    <w:rPr>
      <w:i/>
      <w:iCs/>
      <w:color w:val="404040" w:themeColor="text1" w:themeTint="BF"/>
    </w:rPr>
  </w:style>
  <w:style w:type="paragraph" w:styleId="Lijstalinea">
    <w:name w:val="List Paragraph"/>
    <w:basedOn w:val="Standaard"/>
    <w:uiPriority w:val="34"/>
    <w:qFormat/>
    <w:rsid w:val="009F5BE5"/>
    <w:pPr>
      <w:ind w:left="720"/>
      <w:contextualSpacing/>
    </w:pPr>
    <w:rPr>
      <w:kern w:val="2"/>
      <w14:ligatures w14:val="standardContextual"/>
    </w:rPr>
  </w:style>
  <w:style w:type="character" w:styleId="Intensievebenadrukking">
    <w:name w:val="Intense Emphasis"/>
    <w:basedOn w:val="Standaardalinea-lettertype"/>
    <w:uiPriority w:val="21"/>
    <w:qFormat/>
    <w:rsid w:val="009F5BE5"/>
    <w:rPr>
      <w:i/>
      <w:iCs/>
      <w:color w:val="0F4761" w:themeColor="accent1" w:themeShade="BF"/>
    </w:rPr>
  </w:style>
  <w:style w:type="paragraph" w:styleId="Duidelijkcitaat">
    <w:name w:val="Intense Quote"/>
    <w:basedOn w:val="Standaard"/>
    <w:next w:val="Standaard"/>
    <w:link w:val="DuidelijkcitaatChar"/>
    <w:uiPriority w:val="30"/>
    <w:qFormat/>
    <w:rsid w:val="009F5B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DuidelijkcitaatChar">
    <w:name w:val="Duidelijk citaat Char"/>
    <w:basedOn w:val="Standaardalinea-lettertype"/>
    <w:link w:val="Duidelijkcitaat"/>
    <w:uiPriority w:val="30"/>
    <w:rsid w:val="009F5BE5"/>
    <w:rPr>
      <w:i/>
      <w:iCs/>
      <w:color w:val="0F4761" w:themeColor="accent1" w:themeShade="BF"/>
    </w:rPr>
  </w:style>
  <w:style w:type="character" w:styleId="Intensieveverwijzing">
    <w:name w:val="Intense Reference"/>
    <w:basedOn w:val="Standaardalinea-lettertype"/>
    <w:uiPriority w:val="32"/>
    <w:qFormat/>
    <w:rsid w:val="009F5BE5"/>
    <w:rPr>
      <w:b/>
      <w:bCs/>
      <w:smallCaps/>
      <w:color w:val="0F4761" w:themeColor="accent1" w:themeShade="BF"/>
      <w:spacing w:val="5"/>
    </w:rPr>
  </w:style>
  <w:style w:type="paragraph" w:customStyle="1" w:styleId="Default">
    <w:name w:val="Default"/>
    <w:rsid w:val="009F5BE5"/>
    <w:pPr>
      <w:autoSpaceDE w:val="0"/>
      <w:autoSpaceDN w:val="0"/>
      <w:adjustRightInd w:val="0"/>
      <w:spacing w:after="0" w:line="240" w:lineRule="auto"/>
    </w:pPr>
    <w:rPr>
      <w:rFonts w:ascii="Palatino Linotype" w:hAnsi="Palatino Linotype" w:cs="Palatino Linotype"/>
      <w:color w:val="000000"/>
      <w:kern w:val="0"/>
      <w:sz w:val="24"/>
      <w:szCs w:val="24"/>
      <w14:ligatures w14:val="none"/>
    </w:rPr>
  </w:style>
  <w:style w:type="paragraph" w:styleId="Koptekst">
    <w:name w:val="header"/>
    <w:basedOn w:val="Standaard"/>
    <w:link w:val="KoptekstChar"/>
    <w:uiPriority w:val="99"/>
    <w:unhideWhenUsed/>
    <w:rsid w:val="00645F3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5F3D"/>
    <w:rPr>
      <w:kern w:val="0"/>
      <w14:ligatures w14:val="none"/>
    </w:rPr>
  </w:style>
  <w:style w:type="paragraph" w:styleId="Voettekst">
    <w:name w:val="footer"/>
    <w:basedOn w:val="Standaard"/>
    <w:link w:val="VoettekstChar"/>
    <w:uiPriority w:val="99"/>
    <w:unhideWhenUsed/>
    <w:rsid w:val="00645F3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5F3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1087</Words>
  <Characters>5980</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Vereecke</dc:creator>
  <cp:keywords/>
  <dc:description/>
  <cp:lastModifiedBy>Erik Vereecke</cp:lastModifiedBy>
  <cp:revision>3</cp:revision>
  <dcterms:created xsi:type="dcterms:W3CDTF">2026-10-18T17:06:00Z</dcterms:created>
  <dcterms:modified xsi:type="dcterms:W3CDTF">2026-10-18T17:07:00Z</dcterms:modified>
</cp:coreProperties>
</file>